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D5A" w:rsidRPr="005376CB" w:rsidRDefault="009F5D5A" w:rsidP="009F5D5A">
      <w:pPr>
        <w:shd w:val="clear" w:color="auto" w:fill="FFFFFF"/>
        <w:spacing w:after="169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u w:val="single"/>
        </w:rPr>
      </w:pPr>
      <w:r w:rsidRPr="005376C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u w:val="single"/>
        </w:rPr>
        <w:t>Мероприятия по профилактике терроризма</w:t>
      </w:r>
    </w:p>
    <w:p w:rsidR="009F5D5A" w:rsidRDefault="009F5D5A" w:rsidP="009F5D5A">
      <w:pPr>
        <w:shd w:val="clear" w:color="auto" w:fill="FFFFFF"/>
        <w:spacing w:after="0" w:line="373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Антитеррористическая безопасность</w:t>
      </w:r>
    </w:p>
    <w:p w:rsidR="005376CB" w:rsidRPr="005376CB" w:rsidRDefault="005376CB" w:rsidP="009F5D5A">
      <w:pPr>
        <w:shd w:val="clear" w:color="auto" w:fill="FFFFFF"/>
        <w:spacing w:after="0" w:line="373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</w:t>
      </w: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В последнее время озабоченность по поводу безопасности образовательных учреждений серьезно возросла. Эта озабоченность связана не только с физическими факторами, но и психологические факторы также могут ассоциироваться с опасностью. В учреждении и прилегающих к ней территориях есть множество уязвимых мест, где вполне возможно скрытое запугивание или устрашение детей. Необходимо учиться правилам поведения при угрозе проведения террористического акта, быть психологически готовыми к действиям в опасных и экстремальных случаях.  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br/>
      </w:r>
    </w:p>
    <w:p w:rsidR="005376CB" w:rsidRDefault="005376CB" w:rsidP="005376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</w:rPr>
      </w:pPr>
      <w:r w:rsidRPr="005376C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</w:rPr>
        <w:t>Терроризм – это метод, посредством которого организованная группа или партия стремится достичь провозглашенных ею целей преимущественно через систематическое использование насилия.</w:t>
      </w:r>
    </w:p>
    <w:p w:rsidR="009F5D5A" w:rsidRPr="005376CB" w:rsidRDefault="009F5D5A" w:rsidP="009F5D5A">
      <w:pPr>
        <w:shd w:val="clear" w:color="auto" w:fill="FFFFFF"/>
        <w:spacing w:after="0" w:line="373" w:lineRule="atLeas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</w:rPr>
      </w:pPr>
    </w:p>
    <w:p w:rsidR="009F5D5A" w:rsidRPr="005376CB" w:rsidRDefault="009F5D5A" w:rsidP="009F5D5A">
      <w:pPr>
        <w:shd w:val="clear" w:color="auto" w:fill="FFFFFF"/>
        <w:spacing w:after="0" w:line="373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9F5D5A" w:rsidRPr="005376CB" w:rsidRDefault="009F5D5A" w:rsidP="009F5D5A">
      <w:pPr>
        <w:shd w:val="clear" w:color="auto" w:fill="FFFFFF"/>
        <w:spacing w:after="0" w:line="373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мероприятий МБУДО «Факел»</w:t>
      </w:r>
    </w:p>
    <w:p w:rsidR="009F5D5A" w:rsidRPr="005376CB" w:rsidRDefault="009F5D5A" w:rsidP="009F5D5A">
      <w:pPr>
        <w:shd w:val="clear" w:color="auto" w:fill="FFFFFF"/>
        <w:spacing w:after="0" w:line="373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</w:rPr>
        <w:t> по профилактике  экстремизма и терроризма</w:t>
      </w:r>
    </w:p>
    <w:p w:rsidR="009F5D5A" w:rsidRDefault="009F5D5A" w:rsidP="009F5D5A">
      <w:pPr>
        <w:shd w:val="clear" w:color="auto" w:fill="FFFFFF"/>
        <w:spacing w:after="0" w:line="373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2019-2020 </w:t>
      </w:r>
      <w:proofErr w:type="spellStart"/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</w:rPr>
        <w:t>уч</w:t>
      </w:r>
      <w:proofErr w:type="gramStart"/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</w:rPr>
        <w:t>.г</w:t>
      </w:r>
      <w:proofErr w:type="gramEnd"/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</w:rPr>
        <w:t>од</w:t>
      </w:r>
      <w:proofErr w:type="spellEnd"/>
    </w:p>
    <w:p w:rsidR="005376CB" w:rsidRPr="005376CB" w:rsidRDefault="005376CB" w:rsidP="009F5D5A">
      <w:pPr>
        <w:shd w:val="clear" w:color="auto" w:fill="FFFFFF"/>
        <w:spacing w:after="0" w:line="373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893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07"/>
        <w:gridCol w:w="3606"/>
        <w:gridCol w:w="1695"/>
        <w:gridCol w:w="3031"/>
      </w:tblGrid>
      <w:tr w:rsidR="009F5D5A" w:rsidRPr="005376CB" w:rsidTr="005376CB">
        <w:trPr>
          <w:trHeight w:val="314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9F5D5A" w:rsidRPr="005376CB" w:rsidTr="005376CB">
        <w:trPr>
          <w:trHeight w:val="642"/>
          <w:tblCellSpacing w:w="15" w:type="dxa"/>
        </w:trPr>
        <w:tc>
          <w:tcPr>
            <w:tcW w:w="8879" w:type="dxa"/>
            <w:gridSpan w:val="4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I. Мероприятия с педагогическим коллективом, сотрудниками образовательного учреждения</w:t>
            </w:r>
          </w:p>
        </w:tc>
      </w:tr>
      <w:tr w:rsidR="009F5D5A" w:rsidRPr="005376CB" w:rsidTr="005376CB">
        <w:trPr>
          <w:trHeight w:val="1283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Ознакомление с планом мероприятий по противодействию экстремизма, терроризма на учебный год.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Семенова Е.Ю.</w:t>
            </w:r>
          </w:p>
        </w:tc>
      </w:tr>
      <w:tr w:rsidR="009F5D5A" w:rsidRPr="005376CB" w:rsidTr="005376CB">
        <w:trPr>
          <w:trHeight w:val="657"/>
          <w:tblCellSpacing w:w="15" w:type="dxa"/>
        </w:trPr>
        <w:tc>
          <w:tcPr>
            <w:tcW w:w="562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7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537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Инструктаж работников </w:t>
            </w:r>
            <w:r w:rsid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УДО</w:t>
            </w: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противодействию терроризма.</w:t>
            </w:r>
          </w:p>
        </w:tc>
        <w:tc>
          <w:tcPr>
            <w:tcW w:w="1665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один раз в квартал</w:t>
            </w:r>
          </w:p>
        </w:tc>
        <w:tc>
          <w:tcPr>
            <w:tcW w:w="298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Лунгу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Н.И.</w:t>
            </w:r>
          </w:p>
        </w:tc>
      </w:tr>
      <w:tr w:rsidR="009F5D5A" w:rsidRPr="005376CB" w:rsidTr="005376CB">
        <w:trPr>
          <w:trHeight w:val="1596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Рассмотрение вопросов, связанных с экстремизмом и терроризмом на производственных совещаниях, заседаниях </w:t>
            </w: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методических объединений и </w:t>
            </w: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Маслова А.П.</w:t>
            </w:r>
          </w:p>
        </w:tc>
      </w:tr>
      <w:tr w:rsidR="009F5D5A" w:rsidRPr="005376CB" w:rsidTr="005376CB">
        <w:trPr>
          <w:trHeight w:val="328"/>
          <w:tblCellSpacing w:w="15" w:type="dxa"/>
        </w:trPr>
        <w:tc>
          <w:tcPr>
            <w:tcW w:w="562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57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Накопление методического материала по противодействию экстремизма, терроризма.</w:t>
            </w:r>
          </w:p>
        </w:tc>
        <w:tc>
          <w:tcPr>
            <w:tcW w:w="1665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Королевская О.И., Б</w:t>
            </w:r>
            <w:r w:rsid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ы</w:t>
            </w: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чкова Д.С.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Распространение памяток, методических инструкций по противодействию экстремизма, терроризма, </w:t>
            </w: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этносепаратизма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; обновление наглядной профилактической агитации.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537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антитеррористическую защиту </w:t>
            </w:r>
            <w:r w:rsid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УДО, педагоги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57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Изучение администрацией, педагогами нормативных документов по противодействию экстремизма, терроризма, </w:t>
            </w: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этносепаратизма</w:t>
            </w:r>
            <w:proofErr w:type="spellEnd"/>
          </w:p>
        </w:tc>
        <w:tc>
          <w:tcPr>
            <w:tcW w:w="1665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Андриашин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  <w:proofErr w:type="gram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537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пребыванием посторонних лиц на территории и в здании </w:t>
            </w: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 w:rsid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Лунгу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Н.И., охрана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57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Регулярный, ежедневный осмотр и обход зданий, помещений.</w:t>
            </w:r>
          </w:p>
        </w:tc>
        <w:tc>
          <w:tcPr>
            <w:tcW w:w="1665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Лунгу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Н.И., Хабибуллин И.С., Васильев М.О.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537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Обеспечение и контроль круглосуточного дежурства в </w:t>
            </w: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 w:rsid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Андриашин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8879" w:type="dxa"/>
            <w:gridSpan w:val="4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II. Мероприятия с воспитанниками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профилактических бесед по противодействию экстремизма, терроризма, </w:t>
            </w:r>
            <w:proofErr w:type="spell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этносепаратизма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ОБЖ:</w:t>
            </w:r>
          </w:p>
          <w:p w:rsidR="009F5D5A" w:rsidRPr="005376CB" w:rsidRDefault="009F5D5A" w:rsidP="009F5D5A">
            <w:pPr>
              <w:spacing w:after="339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— «Давайте жит дружно! Учимся решать конфликты»;</w:t>
            </w:r>
          </w:p>
          <w:p w:rsidR="009F5D5A" w:rsidRPr="005376CB" w:rsidRDefault="009F5D5A" w:rsidP="009F5D5A">
            <w:pPr>
              <w:spacing w:after="339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— «Учимся жить в многоликом мире»;</w:t>
            </w:r>
          </w:p>
          <w:p w:rsidR="009F5D5A" w:rsidRPr="005376CB" w:rsidRDefault="009F5D5A" w:rsidP="009F5D5A">
            <w:pPr>
              <w:spacing w:after="339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— «Доброта — дорога к миру»;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357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Занятия по отработке практических навыков ОБЖ (игры-драматизации «Чрезвычайные ситуации», «Знаю.</w:t>
            </w:r>
            <w:proofErr w:type="gramEnd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Умею. </w:t>
            </w:r>
            <w:proofErr w:type="gramStart"/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Делаю»)</w:t>
            </w:r>
            <w:proofErr w:type="gramEnd"/>
          </w:p>
        </w:tc>
        <w:tc>
          <w:tcPr>
            <w:tcW w:w="1665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занятий по ориентировке в пространстве «Маршруты безопасности».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57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537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мероприятий в рамках недель  безопасности в </w:t>
            </w:r>
            <w:r w:rsid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УДО</w:t>
            </w:r>
          </w:p>
        </w:tc>
        <w:tc>
          <w:tcPr>
            <w:tcW w:w="1665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Мероприятия, посвященные Дню народного единства.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57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мероприятий в рамках «День защиты детей»</w:t>
            </w:r>
          </w:p>
        </w:tc>
        <w:tc>
          <w:tcPr>
            <w:tcW w:w="1665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298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выставок детских тематических рисунков по ОБЖ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8879" w:type="dxa"/>
            <w:gridSpan w:val="4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376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III.Мероприятия</w:t>
            </w:r>
            <w:proofErr w:type="spellEnd"/>
            <w:r w:rsidRPr="005376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с родителями: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57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родительских собраний с обсуждением вопросов, связанных с распространением экстремистских взглядов </w:t>
            </w: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среди населения.</w:t>
            </w:r>
          </w:p>
        </w:tc>
        <w:tc>
          <w:tcPr>
            <w:tcW w:w="1665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986" w:type="dxa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 ПДО</w:t>
            </w:r>
          </w:p>
        </w:tc>
      </w:tr>
      <w:tr w:rsidR="009F5D5A" w:rsidRPr="005376CB" w:rsidTr="005376CB">
        <w:trPr>
          <w:trHeight w:val="143"/>
          <w:tblCellSpacing w:w="15" w:type="dxa"/>
        </w:trPr>
        <w:tc>
          <w:tcPr>
            <w:tcW w:w="562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18.</w:t>
            </w:r>
          </w:p>
        </w:tc>
        <w:tc>
          <w:tcPr>
            <w:tcW w:w="357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Регулярное информирование родителей воспитанников с инструкциями по профилактике терроризма.</w:t>
            </w:r>
          </w:p>
        </w:tc>
        <w:tc>
          <w:tcPr>
            <w:tcW w:w="1665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86" w:type="dxa"/>
            <w:shd w:val="clear" w:color="auto" w:fill="F9F9F9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="009F5D5A" w:rsidRPr="005376CB" w:rsidRDefault="009F5D5A" w:rsidP="009F5D5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76CB">
              <w:rPr>
                <w:rFonts w:ascii="Times New Roman" w:eastAsia="Times New Roman" w:hAnsi="Times New Roman" w:cs="Times New Roman"/>
                <w:sz w:val="28"/>
                <w:szCs w:val="28"/>
              </w:rPr>
              <w:t> ПДО</w:t>
            </w:r>
          </w:p>
        </w:tc>
      </w:tr>
    </w:tbl>
    <w:p w:rsidR="009F5D5A" w:rsidRPr="005376CB" w:rsidRDefault="009F5D5A" w:rsidP="009F5D5A">
      <w:pPr>
        <w:shd w:val="clear" w:color="auto" w:fill="FFFFFF"/>
        <w:spacing w:after="339" w:line="373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F5D5A" w:rsidRDefault="009F5D5A" w:rsidP="005376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РЕКОМЕНДАЦИИ ГРАЖДАНАМ ПО ДЕЙСТВИЯМ ПРИ УГРОЗЕ СОВЕРШЕНИЯ ТЕРРОРИСТИЧЕСКОГО АКТА</w:t>
      </w:r>
    </w:p>
    <w:p w:rsidR="005376CB" w:rsidRPr="005376CB" w:rsidRDefault="005376CB" w:rsidP="005376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   Сегодня терроризм, наряду с распространением оружия массового уничтожения, региональными конфликтами и организованной преступностью, представляет собой самый опасный вызов безопасности нашей стране. В целях пресечения и раскрытия террористического акта, минимизации его последствий и защиты жизненно важных интересов личности, общества и государства, правильно ориентироваться и </w:t>
      </w:r>
      <w:proofErr w:type="gramStart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действовать в чрезвычайных ситуациях гражданам необходимо знать</w:t>
      </w:r>
      <w:proofErr w:type="gramEnd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правила, порядок поведения и действия населения при угрозе и в период проведения терактов. Любой человек должен точно представлять свое поведение и действия в экстремальных ситуациях, психологически быть готовым к самозащите.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Рекомендации при обнаружении подозрительного предмета.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Если вы обнаружили забытую или бесхозную вещь в общественном транспорте, опросите людей, находящихся рядом. Постарайтесь установить, чья она или кто мог ее оставить. Если хозяин не установлен, немедленно сообщите о находке водителю (машинисту).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Если вы обнаружили подозрительный предмет в подъезде своего дома, опросите соседей, </w:t>
      </w:r>
      <w:proofErr w:type="gramStart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возможно</w:t>
      </w:r>
      <w:proofErr w:type="gramEnd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он принадлежит им. Если владелец не установлен, немедленно сообщите о находке в ваше отделение милиции.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Если вы обнаружили подозрительный предмет в учреждении, немедленно сообщите о находке администрации.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</w:rPr>
        <w:t>Во всех перечисленных случаях: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— не трогайте, не вскрывайте и не передвигайте находку. Не предпринимайте самостоятельно никаких действий с находками или подозрительными предметами, которые могут оказаться взрывными устройствами – это может привести к взрыву, многочисленным жертвам и разрушениям;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— зафиксируйте время обнаружения находки;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— незамедлительно сообщите в территориальный орган милиции;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— примите меры по недопущению приближения людей к подозрительному предмету. Постарайтесь сделать так, чтобы люди отошли как можно дальше от опасной находки;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— примите меры по исключению использования средств радиосвязи, высокочастотных излучающих приборов, динамиков и других радиосредств, способных вызвать срабатывание </w:t>
      </w:r>
      <w:proofErr w:type="spellStart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радиовзрывателей</w:t>
      </w:r>
      <w:proofErr w:type="spellEnd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обнаруженных, а также пока не обнаруженных взрывных устройств;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— обязательно дождитесь прибытия оперативно-следственной группы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Внешний вид предмета может скрывать его настоящее назначение. В качестве камуфляжа для взрывных устройств используются обычные бытовые предметы: сумки, пакеты, свертки, коробки, игрушки и т.п. Если обнаруженный предмет не должен, как вам кажется, находиться «в этом месте в это время», не оставляйте этот факт без внимания, но помните: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</w:rPr>
        <w:t>Если террорист-смертник ощутит на себе внимание людей, он способен незамедлительно привести взрывное устройство в действие. В связи с этим старайтесь соблюдать спокойствие. Если есть возможность, сообщите о подозрительном вам человеке в административные или правоохранительные органы либо в службы безопасности, не привлекая к себе внимания террориста.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Предметы – бесхозные портфели, чемоданы, сумки, свертки, ящики, мешки, коробки и т.д., автотранспорт – угнанный, брошенный, без признаков наличия владельца и т.д.</w:t>
      </w:r>
      <w:proofErr w:type="gramEnd"/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Внешние признаки предметов, по которым можно судить о наличии в них взрывных устройств: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— наличие связей предмета с объектами окружающей обстановки в виде растяжек, приклеенной проволоки и т.д.;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— необычное размещение обнаруженного предмета;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— шумы из обнаруженного подозрительного предмета (характерный звук, присущий часовым механизмам, низкочастотные шумы);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— установленные на обнаруженном предмете различные виды источников питания, проволока, по внешним признакам, схожая с антенной т.д.</w:t>
      </w:r>
    </w:p>
    <w:p w:rsidR="005376CB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ПАМЯТКА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ПЕРСОНАЛУ ОЪЕКТА ПО ПРЕДОТВРАЩЕНИЮ ТЕРРОРЕСТИЧЕСКИХ АКТОВ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Будьте наблюдательны! 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Только вы можете своевременно обнаружить предметы и людей, посторонних на вашем рабочем месте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Будьте внимательны!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Только вы можете распознать неадекватные дей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softHyphen/>
        <w:t>ствия посетителя в вашем рабочем помещении или вблизи него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Будьте бдительны!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Каждый раз, придя на своё рабочее место, прове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softHyphen/>
        <w:t>ряйте отсутствие посторонних предметов.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Потренируйтесь: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кому и как вы можете быстро и незаметно передать тревожную информацию.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lastRenderedPageBreak/>
        <w:t>Соблюдайте производственную дисциплину!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Обеспечьте надёжные запо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softHyphen/>
        <w:t>ры постоянно закрытых дверей помещений, шкафов, столов.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Не будьте равнодушны к поведению посетителей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! Среди них может ока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softHyphen/>
        <w:t>заться злоумышленник.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Заблаговременно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представьте себе возможные действия преступника вблизи вашего рабочего места и свои ответные действия.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Помните,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что злоумышленники могут действовать сообща, а также иметь одну или несколько групп для ведения отвлекающих действий.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Получив сведения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 о готовящемся теракте, сообщите об этом  в органы управления по делам ГОЧС и правоохранительные органы </w:t>
      </w:r>
      <w:proofErr w:type="gramStart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</w:t>
      </w:r>
      <w:proofErr w:type="gramEnd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gramStart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тел</w:t>
      </w:r>
      <w:proofErr w:type="gramEnd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 «01», «02» и руководителю объекта. Оставайтесь на рабочем месте. Будьте хладнокровны. Действуйте по команде.</w:t>
      </w:r>
    </w:p>
    <w:p w:rsidR="005376CB" w:rsidRDefault="005376CB" w:rsidP="005376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РОДИТЕЛИ!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   Вы отвечаете за жизнь и здоровье ваших детей. Разъясните им, что любой предмет, найденный на улице или в подъезде, может представлять опасность.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Общие правила безопасности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   К террористическому акту невозможно подготовиться заранее, поэтому следует быть настороже всегда. Следует проявлять особую осторожность на многолюдных мероприятиях с </w:t>
      </w:r>
      <w:proofErr w:type="gramStart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тысячами участников</w:t>
      </w:r>
      <w:proofErr w:type="gramEnd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в популярных развлекательных заведениях, торговых центрах.</w:t>
      </w:r>
    </w:p>
    <w:p w:rsidR="009F5D5A" w:rsidRPr="005376CB" w:rsidRDefault="009F5D5A" w:rsidP="005376CB">
      <w:pPr>
        <w:numPr>
          <w:ilvl w:val="0"/>
          <w:numId w:val="1"/>
        </w:numPr>
        <w:shd w:val="clear" w:color="auto" w:fill="FFFFFF"/>
        <w:spacing w:after="0" w:line="240" w:lineRule="auto"/>
        <w:ind w:left="2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Обращайте внимание на подозрительных людей, предметы, на любые подозрительные мелочи</w:t>
      </w:r>
    </w:p>
    <w:p w:rsidR="009F5D5A" w:rsidRPr="005376CB" w:rsidRDefault="009F5D5A" w:rsidP="005376CB">
      <w:pPr>
        <w:numPr>
          <w:ilvl w:val="0"/>
          <w:numId w:val="1"/>
        </w:numPr>
        <w:shd w:val="clear" w:color="auto" w:fill="FFFFFF"/>
        <w:spacing w:after="0" w:line="240" w:lineRule="auto"/>
        <w:ind w:left="2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 подозрительные телефонные разговоры рядом стоящих лиц</w:t>
      </w:r>
    </w:p>
    <w:p w:rsidR="009F5D5A" w:rsidRPr="005376CB" w:rsidRDefault="009F5D5A" w:rsidP="005376CB">
      <w:pPr>
        <w:numPr>
          <w:ilvl w:val="0"/>
          <w:numId w:val="1"/>
        </w:numPr>
        <w:shd w:val="clear" w:color="auto" w:fill="FFFFFF"/>
        <w:spacing w:after="0" w:line="240" w:lineRule="auto"/>
        <w:ind w:left="2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 сдаваемые или снимаемые по соседству квартиры, подвалы, подсобные помещения, склады, вокруг которых наблюдается странная активность</w:t>
      </w:r>
    </w:p>
    <w:p w:rsidR="009F5D5A" w:rsidRPr="005376CB" w:rsidRDefault="009F5D5A" w:rsidP="005376CB">
      <w:pPr>
        <w:numPr>
          <w:ilvl w:val="0"/>
          <w:numId w:val="1"/>
        </w:numPr>
        <w:shd w:val="clear" w:color="auto" w:fill="FFFFFF"/>
        <w:spacing w:after="0" w:line="240" w:lineRule="auto"/>
        <w:ind w:left="2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Остерегайтесь людей с большими сумками, баулами и чемоданами, особенно, если они находятся в неожиданном месте (например, с баулом в кинотеатре или на празднике). </w:t>
      </w:r>
      <w:proofErr w:type="gramStart"/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Несмотря на то, что этот человек, скорее всего, окажется туристом или торговцем, все же лишняя осторожность не повредит)</w:t>
      </w:r>
      <w:proofErr w:type="gramEnd"/>
    </w:p>
    <w:p w:rsidR="009F5D5A" w:rsidRPr="005376CB" w:rsidRDefault="009F5D5A" w:rsidP="005376CB">
      <w:pPr>
        <w:numPr>
          <w:ilvl w:val="0"/>
          <w:numId w:val="1"/>
        </w:numPr>
        <w:shd w:val="clear" w:color="auto" w:fill="FFFFFF"/>
        <w:spacing w:after="0" w:line="240" w:lineRule="auto"/>
        <w:ind w:left="2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Не поднимайте забытые посторонними людьми вещи: сумки, мобильные телефоны, кошельки и т.п.</w:t>
      </w:r>
    </w:p>
    <w:p w:rsidR="009F5D5A" w:rsidRPr="005376CB" w:rsidRDefault="009F5D5A" w:rsidP="005376CB">
      <w:pPr>
        <w:numPr>
          <w:ilvl w:val="0"/>
          <w:numId w:val="1"/>
        </w:numPr>
        <w:shd w:val="clear" w:color="auto" w:fill="FFFFFF"/>
        <w:spacing w:after="0" w:line="240" w:lineRule="auto"/>
        <w:ind w:left="2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Будьте особо бдительными и остерегайтесь людей, одетых не по сезону. Если вы видите летом человека, одетого в плащ или толстую куртку – будьте особенно осторожны – под такой одеждой террористы чаще всего прячут бомбы. Лучше всего держаться от него подальше и обратить на него внимание сотрудников правоохранительных органов</w:t>
      </w:r>
    </w:p>
    <w:p w:rsidR="009F5D5A" w:rsidRPr="005376CB" w:rsidRDefault="009F5D5A" w:rsidP="005376CB">
      <w:pPr>
        <w:numPr>
          <w:ilvl w:val="0"/>
          <w:numId w:val="1"/>
        </w:numPr>
        <w:shd w:val="clear" w:color="auto" w:fill="FFFFFF"/>
        <w:spacing w:after="0" w:line="240" w:lineRule="auto"/>
        <w:ind w:left="2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Специалисты сообщают, что смертник, готовящийся к теракту, обычно выглядит чрезвычайно сосредоточено, губы плотно сжаты, либо медленно двигаются, как будто читая молитву</w:t>
      </w:r>
    </w:p>
    <w:p w:rsidR="009F5D5A" w:rsidRPr="005376CB" w:rsidRDefault="009F5D5A" w:rsidP="005376CB">
      <w:pPr>
        <w:numPr>
          <w:ilvl w:val="0"/>
          <w:numId w:val="1"/>
        </w:numPr>
        <w:shd w:val="clear" w:color="auto" w:fill="FFFFFF"/>
        <w:spacing w:after="0" w:line="240" w:lineRule="auto"/>
        <w:ind w:left="2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 семье надо разработать план действий при чрезвычайных обстоятельствах. У всех членов семьи должны быть номера телефонов, адреса электронной почты друг друга для срочной связи. Также 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необходимо назначить место встречи, где вы сможете встретиться с членами вашей семьи в экстренной ситуации. В случае эвакуации, обязательно возьмите с собой ваш набор предметов первой необходимости и документы.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БУДЬТЕ БДИТЕЛЬНЫ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ПРИ ВОЗНИКНОВЕНИИ ЧРЕЗВЫЧАЙНЫХ СИТУАЦИЙ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ЗВОНИТЕ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ПО СОТОВОМУ ТЕЛЕФОНУ: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МЧС, ПОЖАРНАЯ  ЧАСТЬ     —   101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ПОЛИЦИЯ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                                     </w:t>
      </w: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—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</w:t>
      </w: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102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СКОРАЯ ПОМОЩЬ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                   </w:t>
      </w: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—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</w:t>
      </w: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103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ГАЗОВАЯ СЛУЖБА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                   </w:t>
      </w: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—  104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СЛУЖБА СПАСЕНИЯ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      </w:t>
      </w: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—</w:t>
      </w:r>
      <w:r w:rsidRPr="005376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</w:t>
      </w: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112</w:t>
      </w: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9F5D5A" w:rsidRPr="005376CB" w:rsidRDefault="009F5D5A" w:rsidP="005376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D5A" w:rsidRDefault="009F5D5A" w:rsidP="005376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5376C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НОРМАТИВНО-ПРАВОВАЯ БАЗА</w:t>
      </w:r>
    </w:p>
    <w:p w:rsidR="005376CB" w:rsidRPr="005376CB" w:rsidRDefault="005376CB" w:rsidP="005376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F5D5A" w:rsidRPr="005376CB" w:rsidRDefault="001D1D96" w:rsidP="005376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" w:tgtFrame="_blank" w:history="1">
        <w:r w:rsidR="009F5D5A" w:rsidRPr="005376CB">
          <w:rPr>
            <w:rFonts w:ascii="Times New Roman" w:eastAsia="Times New Roman" w:hAnsi="Times New Roman" w:cs="Times New Roman"/>
            <w:b/>
            <w:bCs/>
            <w:sz w:val="28"/>
            <w:szCs w:val="28"/>
          </w:rPr>
          <w:t>1. Федеральный закон от 28.12.2010 № 390-ФЗ «О безопасности»</w:t>
        </w:r>
      </w:hyperlink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br/>
        <w:t>Настоящий Закон закрепляет правовые основы обеспечения безопасности личности, общества и государства, определяет систему безопасности и ее функции, устанавливает порядок организации и финансирования органов обеспечения безопасности, а также контроля и надзо</w:t>
      </w:r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softHyphen/>
        <w:t>ра за законностью их деятельности.</w:t>
      </w:r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br/>
      </w:r>
      <w:hyperlink r:id="rId7" w:tgtFrame="_blank" w:history="1">
        <w:r w:rsidR="009F5D5A" w:rsidRPr="005376CB">
          <w:rPr>
            <w:rFonts w:ascii="Times New Roman" w:eastAsia="Times New Roman" w:hAnsi="Times New Roman" w:cs="Times New Roman"/>
            <w:b/>
            <w:bCs/>
            <w:sz w:val="28"/>
            <w:szCs w:val="28"/>
          </w:rPr>
          <w:t>2. Федеральный закон от 6 марта 2006 года № 35-ФЗ «О противодействии терроризму».</w:t>
        </w:r>
      </w:hyperlink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br/>
        <w:t>Настоящий Федеральный закон устанавливает основные принципы противодействия терроризму, правовые и организационные основы профилактики терроризма и борьбы с ним, минимизации и (или) ликвидации последствий проявлений терроризма, а также правовые и организационные основы применения Вооруженных Сил Российской Федерации в борьбе с терроризмом.</w:t>
      </w:r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br/>
      </w:r>
      <w:hyperlink r:id="rId8" w:tgtFrame="_blank" w:history="1">
        <w:r w:rsidR="009F5D5A" w:rsidRPr="005376CB">
          <w:rPr>
            <w:rFonts w:ascii="Times New Roman" w:eastAsia="Times New Roman" w:hAnsi="Times New Roman" w:cs="Times New Roman"/>
            <w:b/>
            <w:bCs/>
            <w:sz w:val="28"/>
            <w:szCs w:val="28"/>
          </w:rPr>
          <w:t>3. Указ Правительства РФ от 12 мая 2009 года № 537</w:t>
        </w:r>
        <w:r w:rsidR="009F5D5A" w:rsidRPr="005376CB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 «О стратегии национальной безопасности Российской Федерации до 2020 года».</w:t>
        </w:r>
      </w:hyperlink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br/>
      </w:r>
      <w:hyperlink r:id="rId9" w:tgtFrame="_blank" w:history="1">
        <w:r w:rsidR="009F5D5A" w:rsidRPr="005376CB">
          <w:rPr>
            <w:rFonts w:ascii="Times New Roman" w:eastAsia="Times New Roman" w:hAnsi="Times New Roman" w:cs="Times New Roman"/>
            <w:b/>
            <w:bCs/>
            <w:sz w:val="28"/>
            <w:szCs w:val="28"/>
          </w:rPr>
          <w:t>4. Указ Президента от 15 февраля 2006 № 116</w:t>
        </w:r>
        <w:r w:rsidR="009F5D5A" w:rsidRPr="005376CB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 «О мерах по противодействию терроризму».</w:t>
        </w:r>
      </w:hyperlink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br/>
      </w:r>
      <w:hyperlink r:id="rId10" w:tgtFrame="_blank" w:history="1">
        <w:r w:rsidR="009F5D5A" w:rsidRPr="005376CB">
          <w:rPr>
            <w:rFonts w:ascii="Times New Roman" w:eastAsia="Times New Roman" w:hAnsi="Times New Roman" w:cs="Times New Roman"/>
            <w:b/>
            <w:bCs/>
            <w:sz w:val="28"/>
            <w:szCs w:val="28"/>
          </w:rPr>
          <w:t>5. Федеральный закон от 11 марта 1992 года № 2487-1</w:t>
        </w:r>
        <w:r w:rsidR="009F5D5A" w:rsidRPr="005376CB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 (от 05.05.2014) «О частной детективной и охранной деятельности в Российской Федерации».</w:t>
        </w:r>
      </w:hyperlink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br/>
      </w:r>
      <w:r w:rsidR="009F5D5A" w:rsidRPr="005376CB">
        <w:rPr>
          <w:rFonts w:ascii="Times New Roman" w:eastAsia="Times New Roman" w:hAnsi="Times New Roman" w:cs="Times New Roman"/>
          <w:b/>
          <w:bCs/>
          <w:sz w:val="28"/>
          <w:szCs w:val="28"/>
        </w:rPr>
        <w:t>6. Письмо Министерства образования РФ </w:t>
      </w:r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t>«О проведении занятий по вопросам противодействия химическому и биологическому терроризму» от 15 октября 2001 г. № 42-15/42-11.</w:t>
      </w:r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br/>
      </w:r>
      <w:r w:rsidR="009F5D5A" w:rsidRPr="005376CB">
        <w:rPr>
          <w:rFonts w:ascii="Times New Roman" w:eastAsia="Times New Roman" w:hAnsi="Times New Roman" w:cs="Times New Roman"/>
          <w:b/>
          <w:bCs/>
          <w:sz w:val="28"/>
          <w:szCs w:val="28"/>
        </w:rPr>
        <w:t>7. Типовая инструкция</w:t>
      </w:r>
      <w:r w:rsidR="009F5D5A" w:rsidRPr="005376CB">
        <w:rPr>
          <w:rFonts w:ascii="Times New Roman" w:eastAsia="Times New Roman" w:hAnsi="Times New Roman" w:cs="Times New Roman"/>
          <w:sz w:val="28"/>
          <w:szCs w:val="28"/>
        </w:rPr>
        <w:t> по организации охраны и обеспечению безопасности учреждений образования в области.</w:t>
      </w:r>
    </w:p>
    <w:p w:rsidR="00364585" w:rsidRPr="005376CB" w:rsidRDefault="00364585" w:rsidP="005376C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64585" w:rsidRPr="005376CB" w:rsidSect="001D1D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46E76"/>
    <w:multiLevelType w:val="multilevel"/>
    <w:tmpl w:val="B2B43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5D5A"/>
    <w:rsid w:val="001D1D96"/>
    <w:rsid w:val="00364585"/>
    <w:rsid w:val="00421DF1"/>
    <w:rsid w:val="005376CB"/>
    <w:rsid w:val="009F5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D96"/>
  </w:style>
  <w:style w:type="paragraph" w:styleId="1">
    <w:name w:val="heading 1"/>
    <w:basedOn w:val="a"/>
    <w:link w:val="10"/>
    <w:uiPriority w:val="9"/>
    <w:qFormat/>
    <w:rsid w:val="009F5D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5D5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9F5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F5D5A"/>
    <w:rPr>
      <w:b/>
      <w:bCs/>
    </w:rPr>
  </w:style>
  <w:style w:type="character" w:styleId="a5">
    <w:name w:val="Hyperlink"/>
    <w:basedOn w:val="a0"/>
    <w:uiPriority w:val="99"/>
    <w:semiHidden/>
    <w:unhideWhenUsed/>
    <w:rsid w:val="009F5D5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6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9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95521/" TargetMode="External"/><Relationship Id="rId3" Type="http://schemas.openxmlformats.org/officeDocument/2006/relationships/styles" Target="styles.xml"/><Relationship Id="rId7" Type="http://schemas.openxmlformats.org/officeDocument/2006/relationships/hyperlink" Target="http://base.consultant.ru/cons/cgi/online.cgi?req=doc;base=LAW;n=162642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ase.consultant.ru/cons/cgi/online.cgi?req=doc;base=LAW;n=108546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base.consultant.ru/cons/cgi/online.cgi?req=doc;base=LAW;n=162635;fld=134;dst=4294967295;rnd=0.7393713113851845;from=148841-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ase.garant.ru/1214502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B744CF-9D4B-49F0-B737-46F4ADF1C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1830</Words>
  <Characters>10436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Семёнова</dc:creator>
  <cp:keywords/>
  <dc:description/>
  <cp:lastModifiedBy>Ольга</cp:lastModifiedBy>
  <cp:revision>3</cp:revision>
  <dcterms:created xsi:type="dcterms:W3CDTF">2020-05-13T07:23:00Z</dcterms:created>
  <dcterms:modified xsi:type="dcterms:W3CDTF">2020-05-13T08:15:00Z</dcterms:modified>
</cp:coreProperties>
</file>